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B4F6A">
      <w:pPr>
        <w:ind w:firstLine="480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color w:val="F79646"/>
          <w:sz w:val="24"/>
          <w:shd w:val="clear" w:color="auto" w:fill="FFFFFF"/>
        </w:rPr>
        <w:t>南京菲恩医疗科技有限公司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是一家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专门提供微生物和分子检测解决方案的生物高新技术企业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，公司经南京市工商管理局及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南京市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食品药品监督管理局批准，于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2008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年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11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月注册的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成立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主要从事实验室诊断设备的研发、推广、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应用、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销售及售后服务</w:t>
      </w:r>
      <w:r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  <w:t>。</w:t>
      </w:r>
    </w:p>
    <w:p w:rsidR="00000000" w:rsidRDefault="001B4F6A">
      <w:pPr>
        <w:ind w:firstLine="480"/>
        <w:jc w:val="left"/>
        <w:rPr>
          <w:rStyle w:val="a4"/>
          <w:rFonts w:ascii="微软雅黑" w:eastAsia="微软雅黑" w:hAnsi="微软雅黑" w:hint="eastAsia"/>
          <w:b w:val="0"/>
          <w:color w:val="000000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b w:val="0"/>
          <w:color w:val="000000"/>
          <w:shd w:val="clear" w:color="auto" w:fill="FFFFFF"/>
        </w:rPr>
        <w:t>公司坐落于雨花软件谷科创城，办公面积一千</w:t>
      </w:r>
      <w:r>
        <w:rPr>
          <w:rStyle w:val="a4"/>
          <w:rFonts w:ascii="微软雅黑" w:eastAsia="微软雅黑" w:hAnsi="微软雅黑" w:hint="eastAsia"/>
          <w:b w:val="0"/>
          <w:color w:val="000000"/>
          <w:shd w:val="clear" w:color="auto" w:fill="FFFFFF"/>
        </w:rPr>
        <w:t>五百平米</w:t>
      </w:r>
      <w:r>
        <w:rPr>
          <w:rStyle w:val="a4"/>
          <w:rFonts w:ascii="微软雅黑" w:eastAsia="微软雅黑" w:hAnsi="微软雅黑" w:hint="eastAsia"/>
          <w:b w:val="0"/>
          <w:color w:val="000000"/>
          <w:shd w:val="clear" w:color="auto" w:fill="FFFFFF"/>
        </w:rPr>
        <w:t>，环境舒适</w:t>
      </w:r>
      <w:r>
        <w:rPr>
          <w:rStyle w:val="a4"/>
          <w:rFonts w:ascii="微软雅黑" w:eastAsia="微软雅黑" w:hAnsi="微软雅黑" w:hint="eastAsia"/>
          <w:b w:val="0"/>
          <w:color w:val="000000"/>
          <w:shd w:val="clear" w:color="auto" w:fill="FFFFFF"/>
        </w:rPr>
        <w:t>，拓展空间大</w:t>
      </w:r>
      <w:r>
        <w:rPr>
          <w:rStyle w:val="a4"/>
          <w:rFonts w:ascii="微软雅黑" w:eastAsia="微软雅黑" w:hAnsi="微软雅黑" w:hint="eastAsia"/>
          <w:b w:val="0"/>
          <w:color w:val="000000"/>
          <w:shd w:val="clear" w:color="auto" w:fill="FFFFFF"/>
        </w:rPr>
        <w:t>。</w:t>
      </w:r>
    </w:p>
    <w:p w:rsidR="00000000" w:rsidRDefault="001B4F6A">
      <w:pPr>
        <w:jc w:val="left"/>
        <w:rPr>
          <w:rFonts w:ascii="微软雅黑" w:eastAsia="微软雅黑" w:hAnsi="微软雅黑" w:hint="eastAsia"/>
          <w:color w:val="000000"/>
          <w:sz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 xml:space="preserve">    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公司自主研发的产品已获得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多项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国家专利，相关产品正在研发实验阶段</w:t>
      </w:r>
      <w:r>
        <w:rPr>
          <w:rFonts w:ascii="微软雅黑" w:eastAsia="微软雅黑" w:hAnsi="微软雅黑" w:hint="eastAsia"/>
          <w:color w:val="000000"/>
          <w:sz w:val="28"/>
          <w:shd w:val="clear" w:color="auto" w:fill="FFFFFF"/>
        </w:rPr>
        <w:t>。</w:t>
      </w:r>
    </w:p>
    <w:p w:rsidR="00000000" w:rsidRDefault="001B4F6A">
      <w:pPr>
        <w:pStyle w:val="a5"/>
        <w:spacing w:beforeAutospacing="0" w:afterAutospacing="0" w:line="50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目前公司经销（代理）医疗行业品牌及品种如下：</w:t>
      </w:r>
    </w:p>
    <w:p w:rsidR="00000000" w:rsidRDefault="001B4F6A">
      <w:pPr>
        <w:ind w:firstLine="480"/>
        <w:jc w:val="left"/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贝克曼库尔特、泰尔茂比司特、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BD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、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Tecan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、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interscience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、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Biorad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、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luminex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、迪澳、</w:t>
      </w:r>
      <w:r>
        <w:rPr>
          <w:rStyle w:val="a4"/>
          <w:rFonts w:ascii="微软雅黑" w:eastAsia="微软雅黑" w:hAnsi="微软雅黑" w:cs="微软雅黑" w:hint="eastAsia"/>
          <w:color w:val="00B0F0"/>
          <w:sz w:val="28"/>
          <w:szCs w:val="28"/>
          <w:shd w:val="clear" w:color="auto" w:fill="FFFFFF"/>
        </w:rPr>
        <w:t>Ruskinn</w:t>
      </w:r>
      <w:r>
        <w:rPr>
          <w:rFonts w:ascii="微软雅黑" w:eastAsia="微软雅黑" w:hAnsi="微软雅黑" w:cs="微软雅黑" w:hint="eastAsia"/>
          <w:b/>
          <w:bCs/>
          <w:color w:val="00B0F0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毅新等众多微生物和分子产品品牌，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我们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拥有对于微生物实验室和分子实验的整套仪器和服务解决方案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！</w:t>
      </w:r>
    </w:p>
    <w:p w:rsidR="00000000" w:rsidRDefault="001B4F6A" w:rsidP="00D3028D">
      <w:pPr>
        <w:pStyle w:val="a5"/>
        <w:spacing w:beforeLines="100" w:beforeAutospacing="0" w:afterAutospacing="0" w:line="500" w:lineRule="exact"/>
        <w:rPr>
          <w:rStyle w:val="a4"/>
          <w:rFonts w:ascii="微软雅黑" w:eastAsia="微软雅黑" w:hAnsi="微软雅黑" w:hint="eastAsia"/>
          <w:color w:val="0070C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</w:rPr>
        <w:t xml:space="preserve">    </w:t>
      </w:r>
      <w:r>
        <w:rPr>
          <w:rFonts w:ascii="微软雅黑" w:eastAsia="微软雅黑" w:hAnsi="微软雅黑" w:hint="eastAsia"/>
          <w:color w:val="000000"/>
        </w:rPr>
        <w:t>公司致力于为各职能各层级员工提供系列培训课程，以提升岗位技能和员工职业</w:t>
      </w:r>
      <w:r>
        <w:rPr>
          <w:rFonts w:ascii="微软雅黑" w:eastAsia="微软雅黑" w:hAnsi="微软雅黑" w:hint="eastAsia"/>
          <w:color w:val="000000"/>
        </w:rPr>
        <w:t>素养</w:t>
      </w:r>
      <w:r>
        <w:rPr>
          <w:rFonts w:ascii="微软雅黑" w:eastAsia="微软雅黑" w:hAnsi="微软雅黑" w:hint="eastAsia"/>
          <w:color w:val="000000"/>
        </w:rPr>
        <w:t>;</w:t>
      </w:r>
      <w:r>
        <w:rPr>
          <w:rFonts w:ascii="微软雅黑" w:eastAsia="微软雅黑" w:hAnsi="微软雅黑" w:hint="eastAsia"/>
          <w:color w:val="000000"/>
        </w:rPr>
        <w:t>并积极开展人才梯队建设，打通技术、管理、营销等岗位晋升或轮换的纵横向职业发展通道。</w:t>
      </w:r>
      <w:r>
        <w:rPr>
          <w:rStyle w:val="a4"/>
          <w:rFonts w:ascii="微软雅黑" w:eastAsia="微软雅黑" w:hAnsi="微软雅黑" w:hint="eastAsia"/>
          <w:color w:val="00B0F0"/>
          <w:sz w:val="28"/>
          <w:shd w:val="clear" w:color="auto" w:fill="FFFFFF"/>
        </w:rPr>
        <w:t>公司福利制度完善，薪资结构合理</w:t>
      </w:r>
      <w:r>
        <w:rPr>
          <w:rStyle w:val="a4"/>
          <w:rFonts w:ascii="微软雅黑" w:eastAsia="微软雅黑" w:hAnsi="微软雅黑" w:hint="eastAsia"/>
          <w:color w:val="0070C0"/>
          <w:shd w:val="clear" w:color="auto" w:fill="FFFFFF"/>
        </w:rPr>
        <w:t>。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【薪资福利】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</w:t>
      </w:r>
      <w:r>
        <w:rPr>
          <w:rFonts w:ascii="微软雅黑" w:eastAsia="微软雅黑" w:hAnsi="微软雅黑" w:hint="eastAsia"/>
          <w:color w:val="000000"/>
        </w:rPr>
        <w:t>、薪资结构：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基本工资</w:t>
      </w:r>
      <w:r>
        <w:rPr>
          <w:rFonts w:ascii="微软雅黑" w:eastAsia="微软雅黑" w:hAnsi="微软雅黑" w:hint="eastAsia"/>
          <w:color w:val="000000"/>
        </w:rPr>
        <w:t xml:space="preserve"> +</w:t>
      </w:r>
      <w:r>
        <w:rPr>
          <w:rFonts w:ascii="微软雅黑" w:eastAsia="微软雅黑" w:hAnsi="微软雅黑" w:hint="eastAsia"/>
          <w:color w:val="000000"/>
        </w:rPr>
        <w:t>绩效工资</w:t>
      </w:r>
      <w:r>
        <w:rPr>
          <w:rFonts w:ascii="微软雅黑" w:eastAsia="微软雅黑" w:hAnsi="微软雅黑" w:hint="eastAsia"/>
          <w:color w:val="000000"/>
        </w:rPr>
        <w:t xml:space="preserve"> +</w:t>
      </w:r>
      <w:r>
        <w:rPr>
          <w:rFonts w:ascii="微软雅黑" w:eastAsia="微软雅黑" w:hAnsi="微软雅黑" w:hint="eastAsia"/>
          <w:color w:val="000000"/>
        </w:rPr>
        <w:t>年终奖金</w:t>
      </w:r>
      <w:r>
        <w:rPr>
          <w:rFonts w:ascii="微软雅黑" w:eastAsia="微软雅黑" w:hAnsi="微软雅黑" w:hint="eastAsia"/>
          <w:color w:val="000000"/>
        </w:rPr>
        <w:t xml:space="preserve"> + </w:t>
      </w:r>
      <w:r>
        <w:rPr>
          <w:rFonts w:ascii="微软雅黑" w:eastAsia="微软雅黑" w:hAnsi="微软雅黑" w:hint="eastAsia"/>
          <w:color w:val="000000"/>
        </w:rPr>
        <w:t>其他补贴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1)</w:t>
      </w:r>
      <w:r>
        <w:rPr>
          <w:rFonts w:ascii="微软雅黑" w:eastAsia="微软雅黑" w:hAnsi="微软雅黑" w:hint="eastAsia"/>
          <w:color w:val="000000"/>
        </w:rPr>
        <w:t>月度发放基本工资、绩效工资及其他补贴。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2)</w:t>
      </w:r>
      <w:r>
        <w:rPr>
          <w:rFonts w:ascii="微软雅黑" w:eastAsia="微软雅黑" w:hAnsi="微软雅黑" w:hint="eastAsia"/>
          <w:color w:val="000000"/>
        </w:rPr>
        <w:t>根据公司经营业绩及员工绩效表现发放年终奖金。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3</w:t>
      </w:r>
      <w:r>
        <w:rPr>
          <w:rFonts w:ascii="微软雅黑" w:eastAsia="微软雅黑" w:hAnsi="微软雅黑" w:hint="eastAsia"/>
          <w:color w:val="000000"/>
        </w:rPr>
        <w:t>)</w:t>
      </w:r>
      <w:r>
        <w:rPr>
          <w:rFonts w:ascii="微软雅黑" w:eastAsia="微软雅黑" w:hAnsi="微软雅黑" w:hint="eastAsia"/>
          <w:color w:val="000000"/>
        </w:rPr>
        <w:t>年度调薪。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</w:t>
      </w:r>
      <w:r>
        <w:rPr>
          <w:rFonts w:ascii="微软雅黑" w:eastAsia="微软雅黑" w:hAnsi="微软雅黑" w:hint="eastAsia"/>
          <w:color w:val="000000"/>
        </w:rPr>
        <w:t>、福利及业余文化活动：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1)</w:t>
      </w:r>
      <w:r>
        <w:rPr>
          <w:rFonts w:ascii="微软雅黑" w:eastAsia="微软雅黑" w:hAnsi="微软雅黑" w:hint="eastAsia"/>
          <w:color w:val="000000"/>
        </w:rPr>
        <w:t>社会</w:t>
      </w:r>
      <w:hyperlink r:id="rId6" w:tgtFrame="http://www.xuexila.com/fanwen/wenmi/write/_blank" w:history="1">
        <w:r>
          <w:rPr>
            <w:rStyle w:val="a3"/>
            <w:rFonts w:ascii="微软雅黑" w:eastAsia="微软雅黑" w:hAnsi="微软雅黑" w:hint="eastAsia"/>
            <w:color w:val="000000"/>
          </w:rPr>
          <w:t>保险</w:t>
        </w:r>
      </w:hyperlink>
      <w:r>
        <w:rPr>
          <w:rFonts w:ascii="微软雅黑" w:eastAsia="微软雅黑" w:hAnsi="微软雅黑" w:hint="eastAsia"/>
          <w:color w:val="000000"/>
        </w:rPr>
        <w:t>：养老、工伤、失业、医疗、生育。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</w:t>
      </w:r>
      <w:r>
        <w:rPr>
          <w:rFonts w:ascii="微软雅黑" w:eastAsia="微软雅黑" w:hAnsi="微软雅黑" w:hint="eastAsia"/>
          <w:color w:val="000000"/>
        </w:rPr>
        <w:t>）生日祝福：当月会组织员工整体庆生会，气氛欢愉生日奖金丰厚。</w:t>
      </w:r>
    </w:p>
    <w:p w:rsidR="00000000" w:rsidRDefault="001B4F6A">
      <w:pPr>
        <w:pStyle w:val="a5"/>
        <w:spacing w:beforeAutospacing="0" w:afterAutospacing="0" w:line="500" w:lineRule="exact"/>
        <w:ind w:right="300"/>
        <w:rPr>
          <w:rFonts w:ascii="微软雅黑" w:eastAsia="微软雅黑" w:hAnsi="微软雅黑" w:hint="eastAsia"/>
          <w:color w:val="0000FF"/>
        </w:rPr>
      </w:pPr>
      <w:r>
        <w:rPr>
          <w:rFonts w:ascii="微软雅黑" w:eastAsia="微软雅黑" w:hAnsi="微软雅黑" w:hint="eastAsia"/>
          <w:color w:val="000000"/>
        </w:rPr>
        <w:t>3</w:t>
      </w:r>
      <w:r>
        <w:rPr>
          <w:rFonts w:ascii="微软雅黑" w:eastAsia="微软雅黑" w:hAnsi="微软雅黑" w:hint="eastAsia"/>
          <w:color w:val="000000"/>
        </w:rPr>
        <w:t>、其他福利</w:t>
      </w:r>
      <w:r>
        <w:rPr>
          <w:rFonts w:ascii="微软雅黑" w:eastAsia="微软雅黑" w:hAnsi="微软雅黑" w:hint="eastAsia"/>
          <w:color w:val="000000"/>
        </w:rPr>
        <w:t>:</w:t>
      </w:r>
      <w:r>
        <w:rPr>
          <w:rFonts w:ascii="微软雅黑" w:eastAsia="微软雅黑" w:hAnsi="微软雅黑" w:hint="eastAsia"/>
          <w:color w:val="000000"/>
        </w:rPr>
        <w:t>冷餐会、</w:t>
      </w:r>
      <w:r>
        <w:rPr>
          <w:rFonts w:ascii="微软雅黑" w:eastAsia="微软雅黑" w:hAnsi="微软雅黑" w:hint="eastAsia"/>
          <w:color w:val="000000"/>
        </w:rPr>
        <w:t>Team Building</w:t>
      </w:r>
      <w:r>
        <w:rPr>
          <w:rFonts w:ascii="微软雅黑" w:eastAsia="微软雅黑" w:hAnsi="微软雅黑" w:hint="eastAsia"/>
          <w:color w:val="000000"/>
        </w:rPr>
        <w:t>、饮料和水果等</w:t>
      </w:r>
    </w:p>
    <w:p w:rsidR="00000000" w:rsidRDefault="001B4F6A">
      <w:pPr>
        <w:ind w:firstLine="480"/>
        <w:jc w:val="left"/>
        <w:rPr>
          <w:rFonts w:ascii="微软雅黑" w:eastAsia="微软雅黑" w:hAnsi="微软雅黑" w:hint="eastAsia"/>
          <w:color w:val="3E3E3E"/>
          <w:sz w:val="24"/>
          <w:shd w:val="clear" w:color="auto" w:fill="FFFFFF"/>
        </w:rPr>
      </w:pPr>
    </w:p>
    <w:p w:rsidR="00000000" w:rsidRDefault="001B4F6A">
      <w:pPr>
        <w:ind w:firstLine="480"/>
        <w:jc w:val="left"/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欢迎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充满活力的你们加入我们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公司</w:t>
      </w:r>
      <w:r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  <w:t>！</w:t>
      </w:r>
    </w:p>
    <w:p w:rsidR="00000000" w:rsidRDefault="001B4F6A">
      <w:pPr>
        <w:ind w:firstLine="480"/>
        <w:jc w:val="left"/>
        <w:rPr>
          <w:rFonts w:ascii="微软雅黑" w:eastAsia="微软雅黑" w:hAnsi="微软雅黑" w:hint="eastAsia"/>
          <w:b/>
          <w:color w:val="00B0F0"/>
          <w:sz w:val="28"/>
          <w:shd w:val="clear" w:color="auto" w:fill="FFFFFF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2"/>
        <w:gridCol w:w="5558"/>
      </w:tblGrid>
      <w:tr w:rsidR="00000000" w:rsidRPr="001B4F6A" w:rsidTr="001B4F6A">
        <w:trPr>
          <w:trHeight w:val="389"/>
        </w:trPr>
        <w:tc>
          <w:tcPr>
            <w:tcW w:w="3822" w:type="dxa"/>
          </w:tcPr>
          <w:p w:rsidR="00000000" w:rsidRPr="001B4F6A" w:rsidRDefault="001B4F6A" w:rsidP="001B4F6A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职位</w:t>
            </w:r>
          </w:p>
        </w:tc>
        <w:tc>
          <w:tcPr>
            <w:tcW w:w="5558" w:type="dxa"/>
          </w:tcPr>
          <w:p w:rsidR="00000000" w:rsidRPr="001B4F6A" w:rsidRDefault="001B4F6A" w:rsidP="001B4F6A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要求</w:t>
            </w:r>
          </w:p>
        </w:tc>
      </w:tr>
      <w:tr w:rsidR="00000000" w:rsidRPr="001B4F6A" w:rsidTr="001B4F6A">
        <w:trPr>
          <w:trHeight w:val="258"/>
        </w:trPr>
        <w:tc>
          <w:tcPr>
            <w:tcW w:w="3822" w:type="dxa"/>
            <w:vAlign w:val="center"/>
          </w:tcPr>
          <w:p w:rsidR="00000000" w:rsidRPr="001B4F6A" w:rsidRDefault="001B4F6A" w:rsidP="001B4F6A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技术销售工程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师</w:t>
            </w:r>
          </w:p>
          <w:p w:rsidR="00000000" w:rsidRPr="001B4F6A" w:rsidRDefault="001B4F6A" w:rsidP="001B4F6A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（维护客户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新产品开发）</w:t>
            </w:r>
          </w:p>
        </w:tc>
        <w:tc>
          <w:tcPr>
            <w:tcW w:w="5558" w:type="dxa"/>
          </w:tcPr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微生物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检验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食品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医学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营销等相关专业</w:t>
            </w:r>
          </w:p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积极主动，敢于提出创新想法</w:t>
            </w:r>
          </w:p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具备良好的沟通协调能力及团队合作精神</w:t>
            </w:r>
          </w:p>
        </w:tc>
      </w:tr>
      <w:tr w:rsidR="00000000" w:rsidRPr="001B4F6A" w:rsidTr="001B4F6A">
        <w:trPr>
          <w:trHeight w:val="389"/>
        </w:trPr>
        <w:tc>
          <w:tcPr>
            <w:tcW w:w="3822" w:type="dxa"/>
            <w:vAlign w:val="center"/>
          </w:tcPr>
          <w:p w:rsidR="00000000" w:rsidRPr="001B4F6A" w:rsidRDefault="001B4F6A" w:rsidP="001B4F6A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应用专员</w:t>
            </w:r>
          </w:p>
          <w:p w:rsidR="00000000" w:rsidRPr="001B4F6A" w:rsidRDefault="001B4F6A" w:rsidP="001B4F6A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（售前售后技术支持及培训，</w:t>
            </w:r>
          </w:p>
          <w:p w:rsidR="00000000" w:rsidRPr="001B4F6A" w:rsidRDefault="001B4F6A" w:rsidP="001B4F6A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市场学术推广）</w:t>
            </w:r>
          </w:p>
        </w:tc>
        <w:tc>
          <w:tcPr>
            <w:tcW w:w="5558" w:type="dxa"/>
          </w:tcPr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微生物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检验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食品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医学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等相关专业</w:t>
            </w:r>
          </w:p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积极主动，敢于提出创新想法</w:t>
            </w:r>
          </w:p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具备良好的沟通协调能力及团队合作精神</w:t>
            </w:r>
          </w:p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有一定英语阅读基础，动手能力强</w:t>
            </w:r>
          </w:p>
        </w:tc>
      </w:tr>
      <w:tr w:rsidR="00000000" w:rsidRPr="001B4F6A" w:rsidTr="001B4F6A">
        <w:trPr>
          <w:trHeight w:val="398"/>
        </w:trPr>
        <w:tc>
          <w:tcPr>
            <w:tcW w:w="3822" w:type="dxa"/>
            <w:vAlign w:val="center"/>
          </w:tcPr>
          <w:p w:rsidR="00000000" w:rsidRPr="001B4F6A" w:rsidRDefault="001B4F6A" w:rsidP="001B4F6A">
            <w:pPr>
              <w:widowControl w:val="0"/>
              <w:jc w:val="center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商务专员</w:t>
            </w:r>
          </w:p>
        </w:tc>
        <w:tc>
          <w:tcPr>
            <w:tcW w:w="5558" w:type="dxa"/>
          </w:tcPr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专业不限</w:t>
            </w:r>
          </w:p>
          <w:p w:rsidR="00000000" w:rsidRPr="001B4F6A" w:rsidRDefault="001B4F6A" w:rsidP="001B4F6A">
            <w:pPr>
              <w:widowControl w:val="0"/>
              <w:jc w:val="left"/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要求熟练掌握办公软件，会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Photoshop</w:t>
            </w:r>
            <w:r w:rsidRPr="001B4F6A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shd w:val="clear" w:color="auto" w:fill="FFFFFF"/>
              </w:rPr>
              <w:t>的优先</w:t>
            </w:r>
          </w:p>
        </w:tc>
      </w:tr>
    </w:tbl>
    <w:p w:rsidR="001B4F6A" w:rsidRDefault="001B4F6A">
      <w:pPr>
        <w:jc w:val="left"/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</w:pPr>
    </w:p>
    <w:sectPr w:rsidR="001B4F6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6A" w:rsidRPr="00D3028D" w:rsidRDefault="001B4F6A" w:rsidP="00D3028D">
      <w:pPr>
        <w:rPr>
          <w:sz w:val="24"/>
        </w:rPr>
      </w:pPr>
      <w:r>
        <w:separator/>
      </w:r>
    </w:p>
  </w:endnote>
  <w:endnote w:type="continuationSeparator" w:id="1">
    <w:p w:rsidR="001B4F6A" w:rsidRPr="00D3028D" w:rsidRDefault="001B4F6A" w:rsidP="00D3028D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6A" w:rsidRPr="00D3028D" w:rsidRDefault="001B4F6A" w:rsidP="00D3028D">
      <w:pPr>
        <w:rPr>
          <w:sz w:val="24"/>
        </w:rPr>
      </w:pPr>
      <w:r>
        <w:separator/>
      </w:r>
    </w:p>
  </w:footnote>
  <w:footnote w:type="continuationSeparator" w:id="1">
    <w:p w:rsidR="001B4F6A" w:rsidRPr="00D3028D" w:rsidRDefault="001B4F6A" w:rsidP="00D3028D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oNotTrackMoves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B4F6A"/>
    <w:rsid w:val="00BC739A"/>
    <w:rsid w:val="00D3028D"/>
    <w:rsid w:val="10196103"/>
    <w:rsid w:val="33F42477"/>
    <w:rsid w:val="391F6BF1"/>
    <w:rsid w:val="47556F8E"/>
    <w:rsid w:val="6878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99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semiHidden="0" w:uiPriority="99"/>
    <w:lsdException w:name="Subtitle" w:semiHidden="0" w:unhideWhenUsed="0" w:qFormat="1"/>
    <w:lsdException w:name="Hyperlink" w:semiHidden="0" w:uiPriority="99"/>
    <w:lsdException w:name="Strong" w:semiHidden="0" w:uiPriority="99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semiHidden="0" w:uiPriority="99" w:unhideWhenUsed="0" w:qFormat="1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99"/>
    <w:unhideWhenUsed/>
    <w:rPr>
      <w:rFonts w:hint="default"/>
      <w:sz w:val="24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hint="default"/>
      <w:color w:val="0000FF"/>
      <w:u w:val="single"/>
    </w:rPr>
  </w:style>
  <w:style w:type="character" w:styleId="a4">
    <w:name w:val="Strong"/>
    <w:basedOn w:val="a0"/>
    <w:uiPriority w:val="99"/>
    <w:qFormat/>
    <w:rPr>
      <w:rFonts w:hint="default"/>
      <w:b/>
    </w:rPr>
  </w:style>
  <w:style w:type="paragraph" w:styleId="a5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1"/>
    <w:semiHidden/>
    <w:unhideWhenUsed/>
    <w:rsid w:val="00D3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1"/>
    <w:semiHidden/>
    <w:rsid w:val="00D3028D"/>
    <w:rPr>
      <w:kern w:val="2"/>
      <w:sz w:val="18"/>
      <w:szCs w:val="18"/>
    </w:rPr>
  </w:style>
  <w:style w:type="paragraph" w:styleId="a8">
    <w:name w:val="footer"/>
    <w:basedOn w:val="a"/>
    <w:link w:val="Char0"/>
    <w:uiPriority w:val="1"/>
    <w:semiHidden/>
    <w:unhideWhenUsed/>
    <w:rsid w:val="00D3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1"/>
    <w:semiHidden/>
    <w:rsid w:val="00D302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exila.com/shenghuo/licai/baoxia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2017-05-03T06:23:00Z</dcterms:created>
  <dcterms:modified xsi:type="dcterms:W3CDTF">2017-05-03T06:23:00Z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