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2F" w:rsidRPr="00C93D3E" w:rsidRDefault="00CE312F" w:rsidP="00CE312F">
      <w:pPr>
        <w:tabs>
          <w:tab w:val="left" w:pos="5940"/>
        </w:tabs>
        <w:spacing w:line="620" w:lineRule="exact"/>
        <w:rPr>
          <w:rFonts w:ascii="仿宋" w:eastAsia="仿宋" w:hAnsi="仿宋" w:cs="宋体"/>
          <w:color w:val="000000"/>
          <w:sz w:val="28"/>
          <w:szCs w:val="28"/>
        </w:rPr>
      </w:pPr>
      <w:r w:rsidRPr="00C93D3E">
        <w:rPr>
          <w:rFonts w:ascii="仿宋" w:eastAsia="仿宋" w:hAnsi="仿宋" w:cs="宋体" w:hint="eastAsia"/>
          <w:color w:val="000000"/>
          <w:sz w:val="28"/>
          <w:szCs w:val="28"/>
        </w:rPr>
        <w:t>附件</w:t>
      </w:r>
      <w:r w:rsidR="00FE71CE" w:rsidRPr="00C93D3E">
        <w:rPr>
          <w:rFonts w:ascii="仿宋" w:eastAsia="仿宋" w:hAnsi="仿宋" w:cs="宋体"/>
          <w:color w:val="000000"/>
          <w:sz w:val="28"/>
          <w:szCs w:val="28"/>
        </w:rPr>
        <w:t>4</w:t>
      </w:r>
    </w:p>
    <w:p w:rsidR="00CE312F" w:rsidRPr="00CE312F" w:rsidRDefault="00CE312F" w:rsidP="00CE312F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CE312F">
        <w:rPr>
          <w:rFonts w:ascii="宋体" w:eastAsia="宋体" w:hAnsi="宋体" w:cs="Times New Roman" w:hint="eastAsia"/>
          <w:b/>
          <w:kern w:val="0"/>
          <w:sz w:val="36"/>
          <w:szCs w:val="36"/>
        </w:rPr>
        <w:t>青年教师教学竞赛</w:t>
      </w:r>
      <w:r w:rsidR="00B8257A">
        <w:rPr>
          <w:rFonts w:ascii="宋体" w:eastAsia="宋体" w:hAnsi="宋体" w:cs="Times New Roman" w:hint="eastAsia"/>
          <w:b/>
          <w:kern w:val="0"/>
          <w:sz w:val="36"/>
          <w:szCs w:val="36"/>
        </w:rPr>
        <w:t>（理论</w:t>
      </w:r>
      <w:r w:rsidR="00B8257A">
        <w:rPr>
          <w:rFonts w:ascii="宋体" w:eastAsia="宋体" w:hAnsi="宋体" w:cs="Times New Roman"/>
          <w:b/>
          <w:kern w:val="0"/>
          <w:sz w:val="36"/>
          <w:szCs w:val="36"/>
        </w:rPr>
        <w:t>教学</w:t>
      </w:r>
      <w:r w:rsidR="00B8257A">
        <w:rPr>
          <w:rFonts w:ascii="宋体" w:eastAsia="宋体" w:hAnsi="宋体" w:cs="Times New Roman" w:hint="eastAsia"/>
          <w:b/>
          <w:kern w:val="0"/>
          <w:sz w:val="36"/>
          <w:szCs w:val="36"/>
        </w:rPr>
        <w:t>组）</w:t>
      </w:r>
      <w:r w:rsidRPr="00CE312F">
        <w:rPr>
          <w:rFonts w:ascii="宋体" w:eastAsia="宋体" w:hAnsi="宋体" w:cs="Times New Roman" w:hint="eastAsia"/>
          <w:b/>
          <w:kern w:val="0"/>
          <w:sz w:val="36"/>
          <w:szCs w:val="36"/>
        </w:rPr>
        <w:t>节段目录</w:t>
      </w:r>
    </w:p>
    <w:p w:rsidR="00CE312F" w:rsidRPr="001A514D" w:rsidRDefault="00CE312F" w:rsidP="00CE312F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1A514D">
        <w:rPr>
          <w:rFonts w:ascii="宋体" w:eastAsia="宋体" w:hAnsi="宋体" w:cs="Times New Roman" w:hint="eastAsia"/>
          <w:b/>
          <w:kern w:val="0"/>
          <w:sz w:val="36"/>
          <w:szCs w:val="36"/>
        </w:rPr>
        <w:t>（范例）</w:t>
      </w:r>
      <w:bookmarkStart w:id="0" w:name="_GoBack"/>
      <w:bookmarkEnd w:id="0"/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《传播学》教学大纲中基本教学内容共</w:t>
      </w:r>
      <w:r w:rsidRPr="00807EF6">
        <w:rPr>
          <w:rFonts w:ascii="仿宋" w:eastAsia="仿宋" w:hAnsi="仿宋"/>
          <w:sz w:val="30"/>
          <w:szCs w:val="30"/>
        </w:rPr>
        <w:t xml:space="preserve"> 13 章，此次教学设计的</w:t>
      </w:r>
      <w:r w:rsidR="00807EF6">
        <w:rPr>
          <w:rFonts w:ascii="仿宋" w:eastAsia="仿宋" w:hAnsi="仿宋"/>
          <w:sz w:val="30"/>
          <w:szCs w:val="30"/>
        </w:rPr>
        <w:t xml:space="preserve"> 20</w:t>
      </w:r>
      <w:r w:rsidRPr="00807EF6">
        <w:rPr>
          <w:rFonts w:ascii="仿宋" w:eastAsia="仿宋" w:hAnsi="仿宋" w:hint="eastAsia"/>
          <w:sz w:val="30"/>
          <w:szCs w:val="30"/>
        </w:rPr>
        <w:t>个节段分别选自第</w:t>
      </w:r>
      <w:r w:rsidRPr="00807EF6">
        <w:rPr>
          <w:rFonts w:ascii="仿宋" w:eastAsia="仿宋" w:hAnsi="仿宋"/>
          <w:sz w:val="30"/>
          <w:szCs w:val="30"/>
        </w:rPr>
        <w:t xml:space="preserve"> 1、3、5、6、7、9、10、11、12 等九章。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1.传播的定义和特点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</w:t>
      </w:r>
    </w:p>
    <w:p w:rsidR="00CE312F" w:rsidRPr="00807EF6" w:rsidRDefault="00CE312F" w:rsidP="00807EF6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选自第一章：传播与传播学</w:t>
      </w:r>
      <w:r w:rsidRPr="00807EF6">
        <w:rPr>
          <w:rFonts w:ascii="仿宋" w:eastAsia="仿宋" w:hAnsi="仿宋"/>
          <w:sz w:val="30"/>
          <w:szCs w:val="30"/>
        </w:rPr>
        <w:t>／第一节：传播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2.符号的定义、分类、基本功能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2</w:t>
      </w:r>
    </w:p>
    <w:p w:rsidR="00CE312F" w:rsidRPr="00807EF6" w:rsidRDefault="00CE312F" w:rsidP="00807EF6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选自第三章：符号与意义</w:t>
      </w:r>
      <w:r w:rsidRPr="00807EF6">
        <w:rPr>
          <w:rFonts w:ascii="仿宋" w:eastAsia="仿宋" w:hAnsi="仿宋"/>
          <w:sz w:val="30"/>
          <w:szCs w:val="30"/>
        </w:rPr>
        <w:t>／第一节：符号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3.象征性社会互动与传播</w:t>
      </w:r>
      <w:r w:rsidR="005C539C" w:rsidRPr="00807EF6">
        <w:rPr>
          <w:rFonts w:ascii="仿宋" w:eastAsia="仿宋" w:hAnsi="仿宋" w:hint="eastAsia"/>
          <w:sz w:val="30"/>
          <w:szCs w:val="30"/>
        </w:rPr>
        <w:t>…</w:t>
      </w:r>
      <w:r w:rsidR="005C539C">
        <w:rPr>
          <w:rFonts w:ascii="仿宋" w:eastAsia="仿宋" w:hAnsi="仿宋" w:hint="eastAsia"/>
          <w:sz w:val="30"/>
          <w:szCs w:val="30"/>
        </w:rPr>
        <w:t>……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3</w:t>
      </w:r>
    </w:p>
    <w:p w:rsidR="00CE312F" w:rsidRPr="00807EF6" w:rsidRDefault="00CE312F" w:rsidP="00807EF6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选自第三章：符号与意义</w:t>
      </w:r>
      <w:r w:rsidRPr="00807EF6">
        <w:rPr>
          <w:rFonts w:ascii="仿宋" w:eastAsia="仿宋" w:hAnsi="仿宋"/>
          <w:sz w:val="30"/>
          <w:szCs w:val="30"/>
        </w:rPr>
        <w:t>／第三节：象征性社会互动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4.作为社会心理过程的人内传播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4</w:t>
      </w:r>
    </w:p>
    <w:p w:rsidR="00CE312F" w:rsidRPr="00807EF6" w:rsidRDefault="00CE312F" w:rsidP="0044434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选自第五章：传播类型</w:t>
      </w:r>
      <w:r w:rsidRPr="00807EF6">
        <w:rPr>
          <w:rFonts w:ascii="仿宋" w:eastAsia="仿宋" w:hAnsi="仿宋"/>
          <w:sz w:val="30"/>
          <w:szCs w:val="30"/>
        </w:rPr>
        <w:t>／第一节：人内传播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5.人际传播的特点和社会功能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5</w:t>
      </w:r>
    </w:p>
    <w:p w:rsidR="00CE312F" w:rsidRPr="00807EF6" w:rsidRDefault="00CE312F" w:rsidP="0044434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选自第五章：传播类型</w:t>
      </w:r>
      <w:r w:rsidRPr="00807EF6">
        <w:rPr>
          <w:rFonts w:ascii="仿宋" w:eastAsia="仿宋" w:hAnsi="仿宋"/>
          <w:sz w:val="30"/>
          <w:szCs w:val="30"/>
        </w:rPr>
        <w:t>／第二节：人际传播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6.群体传播及其内部机制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6</w:t>
      </w:r>
    </w:p>
    <w:p w:rsidR="00CE312F" w:rsidRPr="00807EF6" w:rsidRDefault="00CE312F" w:rsidP="0044434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选自第五章：传播类型</w:t>
      </w:r>
      <w:r w:rsidRPr="00807EF6">
        <w:rPr>
          <w:rFonts w:ascii="仿宋" w:eastAsia="仿宋" w:hAnsi="仿宋"/>
          <w:sz w:val="30"/>
          <w:szCs w:val="30"/>
        </w:rPr>
        <w:t>／第三节：群体传播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7.集合行为的传播机制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7</w:t>
      </w:r>
    </w:p>
    <w:p w:rsidR="00CE312F" w:rsidRPr="00807EF6" w:rsidRDefault="00CE312F" w:rsidP="0044434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选自第五章：传播类型</w:t>
      </w:r>
      <w:r w:rsidRPr="00807EF6">
        <w:rPr>
          <w:rFonts w:ascii="仿宋" w:eastAsia="仿宋" w:hAnsi="仿宋"/>
          <w:sz w:val="30"/>
          <w:szCs w:val="30"/>
        </w:rPr>
        <w:t>／第三节：群体传播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8.大众传播、信息环境与人的行为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8</w:t>
      </w:r>
    </w:p>
    <w:p w:rsidR="00CE312F" w:rsidRPr="00807EF6" w:rsidRDefault="00CE312F" w:rsidP="0044434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选自第五章：传播类型</w:t>
      </w:r>
      <w:r w:rsidRPr="00807EF6">
        <w:rPr>
          <w:rFonts w:ascii="仿宋" w:eastAsia="仿宋" w:hAnsi="仿宋"/>
          <w:sz w:val="30"/>
          <w:szCs w:val="30"/>
        </w:rPr>
        <w:t>／第四节：大众传播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9.传播的社会功能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9</w:t>
      </w:r>
    </w:p>
    <w:p w:rsidR="00CE312F" w:rsidRPr="00807EF6" w:rsidRDefault="00CE312F" w:rsidP="005C539C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lastRenderedPageBreak/>
        <w:t>选自第六章：传播的功能</w:t>
      </w:r>
      <w:r w:rsidRPr="00807EF6">
        <w:rPr>
          <w:rFonts w:ascii="仿宋" w:eastAsia="仿宋" w:hAnsi="仿宋"/>
          <w:sz w:val="30"/>
          <w:szCs w:val="30"/>
        </w:rPr>
        <w:t>／第二节：传播的社会功能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10.把关人和把关理论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 1</w:t>
      </w:r>
      <w:r w:rsidR="005C539C">
        <w:rPr>
          <w:rFonts w:ascii="仿宋" w:eastAsia="仿宋" w:hAnsi="仿宋"/>
          <w:sz w:val="30"/>
          <w:szCs w:val="30"/>
        </w:rPr>
        <w:t>0</w:t>
      </w:r>
    </w:p>
    <w:p w:rsidR="00CE312F" w:rsidRPr="00807EF6" w:rsidRDefault="00CE312F" w:rsidP="005C539C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选自第七章：传播者</w:t>
      </w:r>
      <w:r w:rsidRPr="00807EF6">
        <w:rPr>
          <w:rFonts w:ascii="仿宋" w:eastAsia="仿宋" w:hAnsi="仿宋"/>
          <w:sz w:val="30"/>
          <w:szCs w:val="30"/>
        </w:rPr>
        <w:t>／第二节：媒介组织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11.报刊的四种理论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11</w:t>
      </w:r>
    </w:p>
    <w:p w:rsidR="00CE312F" w:rsidRPr="00807EF6" w:rsidRDefault="00CE312F" w:rsidP="005C539C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选自第七章：传播者</w:t>
      </w:r>
      <w:r w:rsidRPr="00807EF6">
        <w:rPr>
          <w:rFonts w:ascii="仿宋" w:eastAsia="仿宋" w:hAnsi="仿宋"/>
          <w:sz w:val="30"/>
          <w:szCs w:val="30"/>
        </w:rPr>
        <w:t>／第三节：传播制度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12.麦克卢汉的“媒介决定论</w:t>
      </w:r>
      <w:r w:rsidR="005C539C" w:rsidRPr="00807EF6">
        <w:rPr>
          <w:rFonts w:ascii="仿宋" w:eastAsia="仿宋" w:hAnsi="仿宋"/>
          <w:sz w:val="30"/>
          <w:szCs w:val="30"/>
        </w:rPr>
        <w:t>”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12</w:t>
      </w:r>
    </w:p>
    <w:p w:rsidR="00CE312F" w:rsidRPr="00807EF6" w:rsidRDefault="00CE312F" w:rsidP="005C539C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选自第九章：传播媒介</w:t>
      </w:r>
      <w:r w:rsidR="005C539C">
        <w:rPr>
          <w:rFonts w:ascii="仿宋" w:eastAsia="仿宋" w:hAnsi="仿宋"/>
          <w:sz w:val="30"/>
          <w:szCs w:val="30"/>
        </w:rPr>
        <w:t>/</w:t>
      </w:r>
      <w:r w:rsidRPr="00807EF6">
        <w:rPr>
          <w:rFonts w:ascii="仿宋" w:eastAsia="仿宋" w:hAnsi="仿宋"/>
          <w:sz w:val="30"/>
          <w:szCs w:val="30"/>
        </w:rPr>
        <w:t>第二节：传播媒介理论</w:t>
      </w:r>
    </w:p>
    <w:p w:rsidR="00CE312F" w:rsidRPr="00807EF6" w:rsidRDefault="00CE312F" w:rsidP="005C539C">
      <w:pPr>
        <w:jc w:val="left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13.“电视人”</w:t>
      </w:r>
      <w:r w:rsidR="005C539C">
        <w:rPr>
          <w:rFonts w:ascii="仿宋" w:eastAsia="仿宋" w:hAnsi="仿宋" w:hint="eastAsia"/>
          <w:sz w:val="30"/>
          <w:szCs w:val="30"/>
        </w:rPr>
        <w:t>、</w:t>
      </w:r>
      <w:r w:rsidRPr="00807EF6">
        <w:rPr>
          <w:rFonts w:ascii="仿宋" w:eastAsia="仿宋" w:hAnsi="仿宋"/>
          <w:sz w:val="30"/>
          <w:szCs w:val="30"/>
        </w:rPr>
        <w:t>“容器人”和“他律性欲望主义</w:t>
      </w:r>
      <w:r w:rsidR="005C539C">
        <w:rPr>
          <w:rFonts w:ascii="仿宋" w:eastAsia="仿宋" w:hAnsi="仿宋"/>
          <w:sz w:val="30"/>
          <w:szCs w:val="30"/>
        </w:rPr>
        <w:t>”</w:t>
      </w:r>
      <w:r w:rsidRPr="00807EF6">
        <w:rPr>
          <w:rFonts w:ascii="仿宋" w:eastAsia="仿宋" w:hAnsi="仿宋"/>
          <w:sz w:val="30"/>
          <w:szCs w:val="30"/>
        </w:rPr>
        <w:t>………  13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选自第九章：传播媒介</w:t>
      </w:r>
      <w:r w:rsidRPr="00807EF6">
        <w:rPr>
          <w:rFonts w:ascii="仿宋" w:eastAsia="仿宋" w:hAnsi="仿宋"/>
          <w:sz w:val="30"/>
          <w:szCs w:val="30"/>
        </w:rPr>
        <w:t>／第三节：大众传播媒介的社会影响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14.“使用与满足”理论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14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选自第十章：受众</w:t>
      </w:r>
      <w:r w:rsidRPr="00807EF6">
        <w:rPr>
          <w:rFonts w:ascii="仿宋" w:eastAsia="仿宋" w:hAnsi="仿宋"/>
          <w:sz w:val="30"/>
          <w:szCs w:val="30"/>
        </w:rPr>
        <w:t>／第三节：“使用与满足”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15.“传播流”研究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15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选自第十一章：传播效果</w:t>
      </w:r>
      <w:r w:rsidRPr="00807EF6">
        <w:rPr>
          <w:rFonts w:ascii="仿宋" w:eastAsia="仿宋" w:hAnsi="仿宋"/>
          <w:sz w:val="30"/>
          <w:szCs w:val="30"/>
        </w:rPr>
        <w:t>／第二节：传播效果研究的历史与</w:t>
      </w:r>
      <w:r w:rsidRPr="00807EF6">
        <w:rPr>
          <w:rFonts w:ascii="仿宋" w:eastAsia="仿宋" w:hAnsi="仿宋" w:hint="eastAsia"/>
          <w:sz w:val="30"/>
          <w:szCs w:val="30"/>
        </w:rPr>
        <w:t>发展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16.大众传播与环境认知</w:t>
      </w:r>
      <w:r w:rsidR="00840733">
        <w:rPr>
          <w:rFonts w:ascii="仿宋" w:eastAsia="仿宋" w:hAnsi="仿宋"/>
          <w:sz w:val="30"/>
          <w:szCs w:val="30"/>
        </w:rPr>
        <w:t>--</w:t>
      </w:r>
      <w:r w:rsidRPr="00807EF6">
        <w:rPr>
          <w:rFonts w:ascii="仿宋" w:eastAsia="仿宋" w:hAnsi="仿宋"/>
          <w:sz w:val="30"/>
          <w:szCs w:val="30"/>
        </w:rPr>
        <w:t>“议程设置功能”理论</w:t>
      </w:r>
      <w:r w:rsidRPr="00807EF6">
        <w:rPr>
          <w:rFonts w:ascii="仿宋" w:eastAsia="仿宋" w:hAnsi="仿宋" w:hint="eastAsia"/>
          <w:sz w:val="30"/>
          <w:szCs w:val="30"/>
        </w:rPr>
        <w:t>…………</w:t>
      </w:r>
      <w:r w:rsidRPr="00807EF6">
        <w:rPr>
          <w:rFonts w:ascii="仿宋" w:eastAsia="仿宋" w:hAnsi="仿宋"/>
          <w:sz w:val="30"/>
          <w:szCs w:val="30"/>
        </w:rPr>
        <w:t xml:space="preserve"> 16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选自第十一章：传播效果</w:t>
      </w:r>
      <w:r w:rsidRPr="00807EF6">
        <w:rPr>
          <w:rFonts w:ascii="仿宋" w:eastAsia="仿宋" w:hAnsi="仿宋"/>
          <w:sz w:val="30"/>
          <w:szCs w:val="30"/>
        </w:rPr>
        <w:t>／第二节：传播效果研究的历史与</w:t>
      </w:r>
      <w:r w:rsidRPr="00807EF6">
        <w:rPr>
          <w:rFonts w:ascii="仿宋" w:eastAsia="仿宋" w:hAnsi="仿宋" w:hint="eastAsia"/>
          <w:sz w:val="30"/>
          <w:szCs w:val="30"/>
        </w:rPr>
        <w:t>发展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17.大众传播的潜移默化效果</w:t>
      </w:r>
      <w:r w:rsidR="00840733">
        <w:rPr>
          <w:rFonts w:ascii="仿宋" w:eastAsia="仿宋" w:hAnsi="仿宋"/>
          <w:sz w:val="30"/>
          <w:szCs w:val="30"/>
        </w:rPr>
        <w:t>--</w:t>
      </w:r>
      <w:r w:rsidRPr="00807EF6">
        <w:rPr>
          <w:rFonts w:ascii="仿宋" w:eastAsia="仿宋" w:hAnsi="仿宋"/>
          <w:sz w:val="30"/>
          <w:szCs w:val="30"/>
        </w:rPr>
        <w:t>“培养”理论</w:t>
      </w:r>
      <w:r w:rsidRPr="00807EF6">
        <w:rPr>
          <w:rFonts w:ascii="仿宋" w:eastAsia="仿宋" w:hAnsi="仿宋" w:hint="eastAsia"/>
          <w:sz w:val="30"/>
          <w:szCs w:val="30"/>
        </w:rPr>
        <w:t>………………</w:t>
      </w:r>
      <w:r w:rsidRPr="00807EF6">
        <w:rPr>
          <w:rFonts w:ascii="仿宋" w:eastAsia="仿宋" w:hAnsi="仿宋"/>
          <w:sz w:val="30"/>
          <w:szCs w:val="30"/>
        </w:rPr>
        <w:t xml:space="preserve"> 17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选自第十一章：传播效果</w:t>
      </w:r>
      <w:r w:rsidRPr="00807EF6">
        <w:rPr>
          <w:rFonts w:ascii="仿宋" w:eastAsia="仿宋" w:hAnsi="仿宋"/>
          <w:sz w:val="30"/>
          <w:szCs w:val="30"/>
        </w:rPr>
        <w:t>／第二节：传播效果研究的历史与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发展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18.大众传播、社会心理与舆论</w:t>
      </w:r>
      <w:r w:rsidR="00840733">
        <w:rPr>
          <w:rFonts w:ascii="仿宋" w:eastAsia="仿宋" w:hAnsi="仿宋"/>
          <w:sz w:val="30"/>
          <w:szCs w:val="30"/>
        </w:rPr>
        <w:t>--</w:t>
      </w:r>
      <w:r w:rsidRPr="00807EF6">
        <w:rPr>
          <w:rFonts w:ascii="仿宋" w:eastAsia="仿宋" w:hAnsi="仿宋"/>
          <w:sz w:val="30"/>
          <w:szCs w:val="30"/>
        </w:rPr>
        <w:t>“沉默的螺旋”理论</w:t>
      </w:r>
      <w:r w:rsidRPr="00807EF6">
        <w:rPr>
          <w:rFonts w:ascii="仿宋" w:eastAsia="仿宋" w:hAnsi="仿宋" w:hint="eastAsia"/>
          <w:sz w:val="30"/>
          <w:szCs w:val="30"/>
        </w:rPr>
        <w:t>……</w:t>
      </w:r>
      <w:r w:rsidRPr="00807EF6">
        <w:rPr>
          <w:rFonts w:ascii="仿宋" w:eastAsia="仿宋" w:hAnsi="仿宋"/>
          <w:sz w:val="30"/>
          <w:szCs w:val="30"/>
        </w:rPr>
        <w:t xml:space="preserve"> 18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 xml:space="preserve"> </w:t>
      </w:r>
      <w:r w:rsidR="00840733">
        <w:rPr>
          <w:rFonts w:ascii="仿宋" w:eastAsia="仿宋" w:hAnsi="仿宋" w:hint="eastAsia"/>
          <w:sz w:val="30"/>
          <w:szCs w:val="30"/>
        </w:rPr>
        <w:t xml:space="preserve">  </w:t>
      </w:r>
      <w:r w:rsidRPr="00807EF6">
        <w:rPr>
          <w:rFonts w:ascii="仿宋" w:eastAsia="仿宋" w:hAnsi="仿宋" w:hint="eastAsia"/>
          <w:sz w:val="30"/>
          <w:szCs w:val="30"/>
        </w:rPr>
        <w:t>选自第十一章：传播效果</w:t>
      </w:r>
      <w:r w:rsidRPr="00807EF6">
        <w:rPr>
          <w:rFonts w:ascii="仿宋" w:eastAsia="仿宋" w:hAnsi="仿宋"/>
          <w:sz w:val="30"/>
          <w:szCs w:val="30"/>
        </w:rPr>
        <w:t>／第二节：传播效果研究的历史与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lastRenderedPageBreak/>
        <w:t>发展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19.传播技巧与传播效果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19</w:t>
      </w:r>
    </w:p>
    <w:p w:rsidR="00CE312F" w:rsidRPr="00807EF6" w:rsidRDefault="00CE312F" w:rsidP="00840733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选自第十一章：传播效果</w:t>
      </w:r>
      <w:r w:rsidRPr="00807EF6">
        <w:rPr>
          <w:rFonts w:ascii="仿宋" w:eastAsia="仿宋" w:hAnsi="仿宋"/>
          <w:sz w:val="30"/>
          <w:szCs w:val="30"/>
        </w:rPr>
        <w:t>／第三节：传播效果的产生过程与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 w:hint="eastAsia"/>
          <w:sz w:val="30"/>
          <w:szCs w:val="30"/>
        </w:rPr>
        <w:t>制约因素</w:t>
      </w:r>
    </w:p>
    <w:p w:rsidR="00CE312F" w:rsidRPr="00807EF6" w:rsidRDefault="00CE312F" w:rsidP="00CE312F">
      <w:pPr>
        <w:rPr>
          <w:rFonts w:ascii="仿宋" w:eastAsia="仿宋" w:hAnsi="仿宋"/>
          <w:sz w:val="30"/>
          <w:szCs w:val="30"/>
        </w:rPr>
      </w:pPr>
      <w:r w:rsidRPr="00807EF6">
        <w:rPr>
          <w:rFonts w:ascii="仿宋" w:eastAsia="仿宋" w:hAnsi="仿宋"/>
          <w:sz w:val="30"/>
          <w:szCs w:val="30"/>
        </w:rPr>
        <w:t>20.传播学的经验学派</w:t>
      </w:r>
      <w:r w:rsidRPr="00807EF6">
        <w:rPr>
          <w:rFonts w:ascii="仿宋" w:eastAsia="仿宋" w:hAnsi="仿宋" w:hint="eastAsia"/>
          <w:sz w:val="30"/>
          <w:szCs w:val="30"/>
        </w:rPr>
        <w:t>…………………………………………</w:t>
      </w:r>
      <w:r w:rsidRPr="00807EF6">
        <w:rPr>
          <w:rFonts w:ascii="仿宋" w:eastAsia="仿宋" w:hAnsi="仿宋"/>
          <w:sz w:val="30"/>
          <w:szCs w:val="30"/>
        </w:rPr>
        <w:t xml:space="preserve"> 20</w:t>
      </w:r>
    </w:p>
    <w:p w:rsidR="00CE312F" w:rsidRPr="00807EF6" w:rsidRDefault="00840733" w:rsidP="00840733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选自第十二章：</w:t>
      </w:r>
      <w:r w:rsidR="00CE312F" w:rsidRPr="00807EF6">
        <w:rPr>
          <w:rFonts w:ascii="仿宋" w:eastAsia="仿宋" w:hAnsi="仿宋" w:hint="eastAsia"/>
          <w:sz w:val="30"/>
          <w:szCs w:val="30"/>
        </w:rPr>
        <w:t>传播学两大学派</w:t>
      </w:r>
      <w:r w:rsidR="00CE312F" w:rsidRPr="00807EF6">
        <w:rPr>
          <w:rFonts w:ascii="仿宋" w:eastAsia="仿宋" w:hAnsi="仿宋"/>
          <w:sz w:val="30"/>
          <w:szCs w:val="30"/>
        </w:rPr>
        <w:t>／第一节：传播学的经验学派</w:t>
      </w:r>
    </w:p>
    <w:sectPr w:rsidR="00CE312F" w:rsidRPr="0080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C5" w:rsidRDefault="00C62AC5" w:rsidP="00FE71CE">
      <w:r>
        <w:separator/>
      </w:r>
    </w:p>
  </w:endnote>
  <w:endnote w:type="continuationSeparator" w:id="0">
    <w:p w:rsidR="00C62AC5" w:rsidRDefault="00C62AC5" w:rsidP="00F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C5" w:rsidRDefault="00C62AC5" w:rsidP="00FE71CE">
      <w:r>
        <w:separator/>
      </w:r>
    </w:p>
  </w:footnote>
  <w:footnote w:type="continuationSeparator" w:id="0">
    <w:p w:rsidR="00C62AC5" w:rsidRDefault="00C62AC5" w:rsidP="00FE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2F"/>
    <w:rsid w:val="00071DAA"/>
    <w:rsid w:val="001A514D"/>
    <w:rsid w:val="00394082"/>
    <w:rsid w:val="003E2E89"/>
    <w:rsid w:val="0044434A"/>
    <w:rsid w:val="004F38BD"/>
    <w:rsid w:val="005C539C"/>
    <w:rsid w:val="00807EF6"/>
    <w:rsid w:val="00840733"/>
    <w:rsid w:val="00912B8B"/>
    <w:rsid w:val="00B8257A"/>
    <w:rsid w:val="00C62AC5"/>
    <w:rsid w:val="00C93D3E"/>
    <w:rsid w:val="00CE312F"/>
    <w:rsid w:val="00EE396E"/>
    <w:rsid w:val="00F1512F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5BA82"/>
  <w15:chartTrackingRefBased/>
  <w15:docId w15:val="{1B58E680-DD9B-450F-ABAC-5A6CFF42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1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177</Words>
  <Characters>1013</Characters>
  <Application>Microsoft Office Word</Application>
  <DocSecurity>0</DocSecurity>
  <Lines>8</Lines>
  <Paragraphs>2</Paragraphs>
  <ScaleCrop>false</ScaleCrop>
  <Company>NAU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教评中心</cp:lastModifiedBy>
  <cp:revision>11</cp:revision>
  <dcterms:created xsi:type="dcterms:W3CDTF">2018-04-12T06:11:00Z</dcterms:created>
  <dcterms:modified xsi:type="dcterms:W3CDTF">2019-10-23T08:52:00Z</dcterms:modified>
</cp:coreProperties>
</file>